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59" w:rsidRPr="00257D59" w:rsidRDefault="00BE068F" w:rsidP="00257D5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t>PIANO NAZI</w:t>
      </w:r>
      <w:r w:rsidR="00257D59" w:rsidRPr="00257D59">
        <w:rPr>
          <w:rFonts w:ascii="Cambria" w:hAnsi="Cambria"/>
          <w:bCs/>
        </w:rPr>
        <w:t>ONALE DI RIPRESA E RESILIENZA</w:t>
      </w:r>
    </w:p>
    <w:p w:rsidR="00BE068F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P</w:t>
      </w:r>
      <w:r w:rsidR="00BE068F" w:rsidRPr="00257D59">
        <w:rPr>
          <w:rFonts w:ascii="Cambria" w:hAnsi="Cambria"/>
          <w:color w:val="auto"/>
          <w:sz w:val="22"/>
          <w:szCs w:val="22"/>
        </w:rPr>
        <w:t xml:space="preserve">rogetto: </w:t>
      </w:r>
      <w:r w:rsidR="00BE068F"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BE068F" w:rsidRPr="00257D59" w:rsidRDefault="00BE068F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BE068F" w:rsidRPr="00257D59" w:rsidRDefault="00BE068F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771D7E" w:rsidRPr="00257D59" w:rsidRDefault="00771D7E" w:rsidP="00257D59">
      <w:pPr>
        <w:jc w:val="center"/>
        <w:rPr>
          <w:rFonts w:ascii="Cambria" w:hAnsi="Cambria"/>
          <w:b/>
          <w:color w:val="000000"/>
        </w:rPr>
      </w:pPr>
      <w:r w:rsidRPr="00257D59">
        <w:rPr>
          <w:rFonts w:ascii="Cambria" w:hAnsi="Cambria"/>
          <w:b/>
        </w:rPr>
        <w:t>Avviso reclutamento personale ATA</w:t>
      </w:r>
    </w:p>
    <w:p w:rsidR="0087644D" w:rsidRPr="00257D59" w:rsidRDefault="0087644D" w:rsidP="00A9524D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ASSISTENTI AMMINISTRATIVI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570"/>
        <w:gridCol w:w="1560"/>
      </w:tblGrid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7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Pr="00257D59" w:rsidRDefault="00257D59" w:rsidP="00257D59">
      <w:pPr>
        <w:rPr>
          <w:rFonts w:ascii="Cambria" w:hAnsi="Cambria"/>
          <w:b/>
        </w:rPr>
      </w:pPr>
    </w:p>
    <w:p w:rsidR="00257D59" w:rsidRPr="00257D59" w:rsidRDefault="00257D59" w:rsidP="00257D59">
      <w:pPr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br w:type="page"/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lastRenderedPageBreak/>
        <w:t>PIANO NAZIONALE DI RIPRESA E RESILIENZA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 xml:space="preserve">Progetto: </w:t>
      </w:r>
      <w:r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257D59" w:rsidRPr="00257D59" w:rsidRDefault="00257D59" w:rsidP="00257D59">
      <w:pPr>
        <w:jc w:val="center"/>
        <w:rPr>
          <w:rFonts w:ascii="Cambria" w:hAnsi="Cambria"/>
          <w:b/>
          <w:color w:val="000000"/>
        </w:rPr>
      </w:pPr>
      <w:r w:rsidRPr="00257D59">
        <w:rPr>
          <w:rFonts w:ascii="Cambria" w:hAnsi="Cambria"/>
          <w:b/>
        </w:rPr>
        <w:t>Avviso reclutamento personale ATA</w:t>
      </w:r>
    </w:p>
    <w:p w:rsidR="00257D59" w:rsidRPr="00257D59" w:rsidRDefault="00257D59" w:rsidP="00257D5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>ASSISTENTI TECNICI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712"/>
        <w:gridCol w:w="1701"/>
      </w:tblGrid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7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Default="00257D59" w:rsidP="00257D59">
      <w:pPr>
        <w:autoSpaceDE w:val="0"/>
        <w:autoSpaceDN w:val="0"/>
        <w:adjustRightInd w:val="0"/>
        <w:jc w:val="right"/>
        <w:rPr>
          <w:rFonts w:asciiTheme="majorHAnsi" w:eastAsia="Times New Roman" w:hAnsiTheme="majorHAnsi"/>
          <w:b/>
          <w:lang w:eastAsia="it-IT" w:bidi="it-IT"/>
        </w:rPr>
      </w:pPr>
    </w:p>
    <w:p w:rsidR="00257D59" w:rsidRDefault="00257D59">
      <w:pPr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br w:type="page"/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lastRenderedPageBreak/>
        <w:t>PIANO NAZIONALE DI RIPRESA E RESILIENZA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 xml:space="preserve">Progetto: </w:t>
      </w:r>
      <w:r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</w:t>
      </w:r>
      <w:bookmarkStart w:id="0" w:name="_GoBack"/>
      <w:bookmarkEnd w:id="0"/>
      <w:r w:rsidRPr="00257D59">
        <w:rPr>
          <w:rFonts w:ascii="Cambria" w:hAnsi="Cambria"/>
          <w:color w:val="auto"/>
          <w:sz w:val="22"/>
          <w:szCs w:val="22"/>
        </w:rPr>
        <w:t>1.4-2022-981 Identificativo progetto: FGTD060005 - M4C1I1.4-2022-981-P-18419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257D59" w:rsidRPr="00257D59" w:rsidRDefault="00257D59" w:rsidP="00257D59">
      <w:pPr>
        <w:jc w:val="center"/>
        <w:rPr>
          <w:rFonts w:ascii="Cambria" w:hAnsi="Cambria"/>
          <w:b/>
          <w:color w:val="000000"/>
        </w:rPr>
      </w:pPr>
      <w:r w:rsidRPr="00257D59">
        <w:rPr>
          <w:rFonts w:ascii="Cambria" w:hAnsi="Cambria"/>
          <w:b/>
        </w:rPr>
        <w:t>Avviso reclutamento personale ATA</w:t>
      </w:r>
    </w:p>
    <w:p w:rsidR="00257D59" w:rsidRPr="00257D59" w:rsidRDefault="00257D59" w:rsidP="00257D5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TABELLA DI AUTOVALUTAZIONE DEI TITOLI</w:t>
      </w: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COLLABORATORI SCOLASTICI</w:t>
      </w: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1821"/>
        <w:gridCol w:w="1568"/>
        <w:gridCol w:w="1701"/>
      </w:tblGrid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scuola media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Qualifica professionale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4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(si valuta un solo titolo di studio)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Corsi di formazione per assistenza ad alunni disabili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 per ogni attestato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4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Precedenti incarichi in progetti di formazione a favore degli alunni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</w:t>
            </w:r>
            <w:r w:rsidR="00061C50" w:rsidRPr="00061C50">
              <w:rPr>
                <w:rFonts w:ascii="Cambria" w:eastAsia="Times New Roman" w:hAnsi="Cambria"/>
                <w:lang w:eastAsia="it-IT" w:bidi="it-IT"/>
              </w:rPr>
              <w:t>unti 1 per ogni incarico (</w:t>
            </w:r>
            <w:proofErr w:type="spellStart"/>
            <w:r w:rsidR="00061C50"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="00061C50" w:rsidRPr="00061C50">
              <w:rPr>
                <w:rFonts w:ascii="Cambria" w:eastAsia="Times New Roman" w:hAnsi="Cambria"/>
                <w:lang w:eastAsia="it-IT" w:bidi="it-IT"/>
              </w:rPr>
              <w:t xml:space="preserve"> 5</w:t>
            </w:r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431A2F" w:rsidRDefault="00257D59" w:rsidP="00257D59">
      <w:pPr>
        <w:autoSpaceDE w:val="0"/>
        <w:autoSpaceDN w:val="0"/>
        <w:adjustRightInd w:val="0"/>
        <w:ind w:left="5664"/>
        <w:rPr>
          <w:rFonts w:asciiTheme="majorHAnsi" w:eastAsia="Times New Roman" w:hAnsiTheme="majorHAnsi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Pr="00431A2F" w:rsidRDefault="00257D59" w:rsidP="00257D59">
      <w:pPr>
        <w:rPr>
          <w:rFonts w:asciiTheme="majorHAnsi" w:eastAsia="Times New Roman" w:hAnsiTheme="majorHAnsi"/>
          <w:b/>
          <w:lang w:eastAsia="it-IT" w:bidi="it-IT"/>
        </w:rPr>
      </w:pPr>
      <w:r w:rsidRPr="00431A2F">
        <w:rPr>
          <w:rFonts w:asciiTheme="majorHAnsi" w:eastAsia="Times New Roman" w:hAnsiTheme="majorHAnsi"/>
          <w:lang w:eastAsia="it-IT" w:bidi="it-IT"/>
        </w:rPr>
        <w:t xml:space="preserve"> </w:t>
      </w:r>
    </w:p>
    <w:p w:rsidR="00BE068F" w:rsidRPr="00C97A67" w:rsidRDefault="00BE068F" w:rsidP="00A9524D">
      <w:pPr>
        <w:jc w:val="both"/>
        <w:rPr>
          <w:rFonts w:ascii="Cambria" w:hAnsi="Cambria"/>
        </w:rPr>
      </w:pPr>
    </w:p>
    <w:sectPr w:rsidR="00BE068F" w:rsidRPr="00C97A6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82" w:rsidRDefault="00494082" w:rsidP="0087644D">
      <w:r>
        <w:separator/>
      </w:r>
    </w:p>
  </w:endnote>
  <w:endnote w:type="continuationSeparator" w:id="0">
    <w:p w:rsidR="00494082" w:rsidRDefault="00494082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82" w:rsidRDefault="00494082" w:rsidP="0087644D">
      <w:r>
        <w:separator/>
      </w:r>
    </w:p>
  </w:footnote>
  <w:footnote w:type="continuationSeparator" w:id="0">
    <w:p w:rsidR="00494082" w:rsidRDefault="00494082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1C50"/>
    <w:rsid w:val="0006303A"/>
    <w:rsid w:val="001079F6"/>
    <w:rsid w:val="00150861"/>
    <w:rsid w:val="0017086F"/>
    <w:rsid w:val="00186D0B"/>
    <w:rsid w:val="001F52DD"/>
    <w:rsid w:val="00257D59"/>
    <w:rsid w:val="002B22F5"/>
    <w:rsid w:val="002E6552"/>
    <w:rsid w:val="004106B4"/>
    <w:rsid w:val="00413B75"/>
    <w:rsid w:val="00494082"/>
    <w:rsid w:val="005843BC"/>
    <w:rsid w:val="00595C8D"/>
    <w:rsid w:val="00717C2B"/>
    <w:rsid w:val="007500F0"/>
    <w:rsid w:val="00771D7E"/>
    <w:rsid w:val="00784495"/>
    <w:rsid w:val="0087644D"/>
    <w:rsid w:val="008C7F62"/>
    <w:rsid w:val="008F0D0E"/>
    <w:rsid w:val="00935D99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C97A67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5C89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57D59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7D59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383F-1BA5-4F78-9C62-3EC3C4BA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3</cp:revision>
  <dcterms:created xsi:type="dcterms:W3CDTF">2023-04-01T20:31:00Z</dcterms:created>
  <dcterms:modified xsi:type="dcterms:W3CDTF">2023-04-01T20:33:00Z</dcterms:modified>
</cp:coreProperties>
</file>